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93" w:rsidRDefault="00B638F6" w:rsidP="00B638F6">
      <w:pPr>
        <w:jc w:val="right"/>
        <w:rPr>
          <w:rFonts w:ascii="Times New Roman" w:hAnsi="Times New Roman" w:cs="Times New Roman"/>
          <w:sz w:val="20"/>
          <w:szCs w:val="17"/>
        </w:rPr>
      </w:pPr>
      <w:r w:rsidRPr="003E5815">
        <w:rPr>
          <w:rFonts w:ascii="Times New Roman" w:hAnsi="Times New Roman" w:cs="Times New Roman"/>
          <w:sz w:val="20"/>
          <w:szCs w:val="17"/>
        </w:rPr>
        <w:t>Δημοσιεύτηκε: Τετάρτη 17 Ιουνίου 2009</w:t>
      </w:r>
    </w:p>
    <w:p w:rsidR="00410EAB" w:rsidRPr="00410EAB" w:rsidRDefault="00410EAB" w:rsidP="00B638F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0"/>
          <w:szCs w:val="17"/>
        </w:rPr>
        <w:t>Εφημερίδα: Τρικαλινά Νέα</w:t>
      </w:r>
    </w:p>
    <w:p w:rsidR="00B638F6" w:rsidRPr="00410EAB" w:rsidRDefault="00B638F6" w:rsidP="00B638F6">
      <w:pPr>
        <w:outlineLvl w:val="0"/>
        <w:rPr>
          <w:rFonts w:ascii="Times New Roman" w:eastAsia="Times New Roman" w:hAnsi="Times New Roman" w:cs="Times New Roman"/>
          <w:b/>
          <w:bCs/>
          <w:color w:val="DF0000"/>
          <w:kern w:val="36"/>
          <w:sz w:val="32"/>
          <w:szCs w:val="45"/>
          <w:lang w:eastAsia="el-GR"/>
        </w:rPr>
      </w:pPr>
    </w:p>
    <w:p w:rsidR="00C91923" w:rsidRDefault="00C91923" w:rsidP="00C91923">
      <w:pPr>
        <w:spacing w:line="360" w:lineRule="auto"/>
        <w:outlineLvl w:val="0"/>
        <w:rPr>
          <w:rFonts w:ascii="Times New Roman" w:eastAsia="Times New Roman" w:hAnsi="Times New Roman" w:cs="Times New Roman"/>
          <w:b/>
          <w:bCs/>
          <w:color w:val="DF0000"/>
          <w:kern w:val="36"/>
          <w:sz w:val="32"/>
          <w:szCs w:val="45"/>
          <w:lang w:eastAsia="el-GR"/>
        </w:rPr>
      </w:pPr>
    </w:p>
    <w:p w:rsidR="00B638F6" w:rsidRPr="00B638F6" w:rsidRDefault="00B638F6" w:rsidP="00C91923">
      <w:pPr>
        <w:spacing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5"/>
          <w:lang w:eastAsia="el-GR"/>
        </w:rPr>
      </w:pPr>
      <w:r w:rsidRPr="00B638F6">
        <w:rPr>
          <w:rFonts w:ascii="Times New Roman" w:eastAsia="Times New Roman" w:hAnsi="Times New Roman" w:cs="Times New Roman"/>
          <w:b/>
          <w:bCs/>
          <w:kern w:val="36"/>
          <w:sz w:val="32"/>
          <w:szCs w:val="45"/>
          <w:lang w:eastAsia="el-GR"/>
        </w:rPr>
        <w:t>Πέρασε το νέο σχέδιο πόλης</w:t>
      </w:r>
    </w:p>
    <w:p w:rsidR="00B638F6" w:rsidRPr="00B638F6" w:rsidRDefault="00B638F6" w:rsidP="00C91923">
      <w:pPr>
        <w:spacing w:line="360" w:lineRule="auto"/>
        <w:jc w:val="both"/>
        <w:rPr>
          <w:rFonts w:ascii="Times New Roman" w:eastAsia="Times New Roman" w:hAnsi="Times New Roman" w:cs="Times New Roman"/>
          <w:szCs w:val="34"/>
          <w:lang w:eastAsia="el-GR"/>
        </w:rPr>
      </w:pPr>
    </w:p>
    <w:p w:rsidR="00B638F6" w:rsidRPr="005B7E87" w:rsidRDefault="00B638F6" w:rsidP="00C91923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B63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Εγκρίθηκε, όπως αναμενόταν, χθες το βράδυ από το </w:t>
      </w:r>
      <w:r w:rsidR="005B7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Δ</w:t>
      </w:r>
      <w:r w:rsidRPr="00B63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ημοτικό </w:t>
      </w:r>
      <w:r w:rsidR="005B7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Σ</w:t>
      </w:r>
      <w:r w:rsidRPr="00B63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υμβούλιο η τελική πρόταση για την αναθεώρηση του γενικού πολεοδομικού σχεδίου της πόλης των Τρικάλων.</w:t>
      </w:r>
    </w:p>
    <w:p w:rsidR="00B638F6" w:rsidRPr="00B638F6" w:rsidRDefault="00B638F6" w:rsidP="00C91923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l-GR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2695575</wp:posOffset>
            </wp:positionH>
            <wp:positionV relativeFrom="line">
              <wp:posOffset>61595</wp:posOffset>
            </wp:positionV>
            <wp:extent cx="2571115" cy="1925955"/>
            <wp:effectExtent l="19050" t="0" r="635" b="0"/>
            <wp:wrapSquare wrapText="bothSides"/>
            <wp:docPr id="2" name="Εικόνα 2" descr="Πέρασε το νέο σχέδιο πόλ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Πέρασε το νέο σχέδιο πόλη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192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8F6" w:rsidRPr="00B638F6" w:rsidRDefault="00B638F6" w:rsidP="00C91923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B638F6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Η ανασύνταξη προβλέπει την </w:t>
      </w:r>
      <w:r w:rsidRPr="00B638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l-GR"/>
        </w:rPr>
        <w:t>επέκταση του σχεδίου πόλης κατά 4.500 στρέμματα</w:t>
      </w:r>
      <w:r w:rsidRPr="00B638F6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, καλύπτοντας ένα μεγάλο μέρος των αιτημάτων φορέων και πολιτών των Τρικάλων. Η συγκεκριμένη πρόταση θα κατατεθεί στις αρμόδιες υπηρεσίες του υπουργείου ΠΕΧΩΔΕ αλλά και της περιφέρειας Θεσσαλίας, οι οποίες θα κληθούν να την εγκρίνουν.</w:t>
      </w:r>
    </w:p>
    <w:p w:rsidR="00B638F6" w:rsidRPr="00B638F6" w:rsidRDefault="00B638F6" w:rsidP="00C91923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</w:p>
    <w:p w:rsidR="009A4832" w:rsidRDefault="00B638F6" w:rsidP="009A48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38F6">
        <w:rPr>
          <w:rFonts w:ascii="Times New Roman" w:hAnsi="Times New Roman" w:cs="Times New Roman"/>
          <w:sz w:val="24"/>
          <w:szCs w:val="24"/>
        </w:rPr>
        <w:t xml:space="preserve">Πλέον </w:t>
      </w:r>
      <w:r>
        <w:rPr>
          <w:rFonts w:ascii="Times New Roman" w:hAnsi="Times New Roman" w:cs="Times New Roman"/>
          <w:sz w:val="24"/>
          <w:szCs w:val="24"/>
        </w:rPr>
        <w:t xml:space="preserve">το </w:t>
      </w:r>
      <w:r w:rsidRPr="00B638F6">
        <w:rPr>
          <w:rFonts w:ascii="Times New Roman" w:hAnsi="Times New Roman" w:cs="Times New Roman"/>
          <w:b/>
          <w:sz w:val="24"/>
          <w:szCs w:val="24"/>
        </w:rPr>
        <w:t>πρόβλημα</w:t>
      </w:r>
      <w:r>
        <w:rPr>
          <w:rFonts w:ascii="Times New Roman" w:hAnsi="Times New Roman" w:cs="Times New Roman"/>
          <w:sz w:val="24"/>
          <w:szCs w:val="24"/>
        </w:rPr>
        <w:t xml:space="preserve"> που τίθεται στην Τεχνική Υπηρεσία</w:t>
      </w:r>
    </w:p>
    <w:p w:rsidR="00B638F6" w:rsidRDefault="00066EB0" w:rsidP="009A48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του Δήμου Τρικκαίων είναι η παρακάτω εργασίας σας.</w:t>
      </w:r>
    </w:p>
    <w:p w:rsidR="00B638F6" w:rsidRDefault="00B638F6" w:rsidP="00C91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909" w:rsidRDefault="00D07909" w:rsidP="00C91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909" w:rsidRPr="00D07909" w:rsidRDefault="00D07909" w:rsidP="00D07909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07909">
        <w:rPr>
          <w:rFonts w:ascii="Times New Roman" w:hAnsi="Times New Roman" w:cs="Times New Roman"/>
          <w:sz w:val="24"/>
          <w:szCs w:val="24"/>
          <w:u w:val="single"/>
        </w:rPr>
        <w:t>ΕΡΓΑΣΙΑ ΓΙΑ ΤΟΥΣ ΜΑΘΗΤΕΣ</w:t>
      </w:r>
    </w:p>
    <w:p w:rsidR="00C91923" w:rsidRDefault="00B638F6" w:rsidP="00C91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Για την οικονομικότερη κατασκευή των δρόμων, των πεζοδρομίων, των πλατιών, των σχολείων κλπ</w:t>
      </w:r>
      <w:r w:rsidR="00C919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τα </w:t>
      </w:r>
      <w:r w:rsidR="003E5815">
        <w:rPr>
          <w:rFonts w:ascii="Times New Roman" w:hAnsi="Times New Roman" w:cs="Times New Roman"/>
          <w:sz w:val="24"/>
          <w:szCs w:val="24"/>
        </w:rPr>
        <w:t>αγροτεμάχια (χωράφια)</w:t>
      </w:r>
      <w:r>
        <w:rPr>
          <w:rFonts w:ascii="Times New Roman" w:hAnsi="Times New Roman" w:cs="Times New Roman"/>
          <w:sz w:val="24"/>
          <w:szCs w:val="24"/>
        </w:rPr>
        <w:t xml:space="preserve"> θα </w:t>
      </w:r>
      <w:r w:rsidR="009A4832">
        <w:rPr>
          <w:rFonts w:ascii="Times New Roman" w:hAnsi="Times New Roman" w:cs="Times New Roman"/>
          <w:sz w:val="24"/>
          <w:szCs w:val="24"/>
        </w:rPr>
        <w:t>πρέπει</w:t>
      </w:r>
      <w:r>
        <w:rPr>
          <w:rFonts w:ascii="Times New Roman" w:hAnsi="Times New Roman" w:cs="Times New Roman"/>
          <w:sz w:val="24"/>
          <w:szCs w:val="24"/>
        </w:rPr>
        <w:t xml:space="preserve"> να τετραγωνιστούν</w:t>
      </w:r>
      <w:r w:rsidR="00C919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923">
        <w:rPr>
          <w:rFonts w:ascii="Times New Roman" w:hAnsi="Times New Roman" w:cs="Times New Roman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 xml:space="preserve">ηλαδή </w:t>
      </w:r>
      <w:r w:rsidR="00C91923">
        <w:rPr>
          <w:rFonts w:ascii="Times New Roman" w:hAnsi="Times New Roman" w:cs="Times New Roman"/>
          <w:sz w:val="24"/>
          <w:szCs w:val="24"/>
        </w:rPr>
        <w:t xml:space="preserve">τα αρχικά τους εμβαδά πρέπει </w:t>
      </w:r>
      <w:r>
        <w:rPr>
          <w:rFonts w:ascii="Times New Roman" w:hAnsi="Times New Roman" w:cs="Times New Roman"/>
          <w:sz w:val="24"/>
          <w:szCs w:val="24"/>
        </w:rPr>
        <w:t xml:space="preserve">να γίνουν ισοδύναμα </w:t>
      </w:r>
      <w:r w:rsidR="00C91923">
        <w:rPr>
          <w:rFonts w:ascii="Times New Roman" w:hAnsi="Times New Roman" w:cs="Times New Roman"/>
          <w:sz w:val="24"/>
          <w:szCs w:val="24"/>
        </w:rPr>
        <w:t xml:space="preserve">με τετράγωνα ίσου εμβαδού. Έτσι οι αρχικές επιφάνειες που είναι τυχαία τετράπλευρα, πεντάγωνα, εξάγωνα κλπ θα πρέπει να μετασχηματιστούν σε τετράγωνα ίσου εμβαδού. </w:t>
      </w:r>
    </w:p>
    <w:p w:rsidR="009A4832" w:rsidRDefault="009A4832" w:rsidP="00C91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923" w:rsidRDefault="00C91923" w:rsidP="00C919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Μπορείτε να βγάλετε από τη δύσκολη θέση την Τεχνική Υπηρεσία; </w:t>
      </w:r>
    </w:p>
    <w:p w:rsidR="00C91923" w:rsidRDefault="00C91923" w:rsidP="00D079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Προτείνετε κάποια κατασκευή στο Δήμαρχο;</w:t>
      </w:r>
    </w:p>
    <w:p w:rsidR="00B638F6" w:rsidRDefault="00C91923" w:rsidP="00D079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Πώς θα γίνει αυτό;</w:t>
      </w:r>
    </w:p>
    <w:p w:rsidR="003E5815" w:rsidRDefault="003E5815" w:rsidP="009A483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5815" w:rsidRPr="00B638F6" w:rsidRDefault="003E5815" w:rsidP="009A483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E5815" w:rsidRPr="00B638F6" w:rsidSect="00B638F6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8F6"/>
    <w:rsid w:val="00066EB0"/>
    <w:rsid w:val="000D2F70"/>
    <w:rsid w:val="003E5815"/>
    <w:rsid w:val="00410EAB"/>
    <w:rsid w:val="00505293"/>
    <w:rsid w:val="005B7E87"/>
    <w:rsid w:val="009A4832"/>
    <w:rsid w:val="00B638F6"/>
    <w:rsid w:val="00C91923"/>
    <w:rsid w:val="00CE42B2"/>
    <w:rsid w:val="00D07909"/>
    <w:rsid w:val="00FC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93"/>
  </w:style>
  <w:style w:type="paragraph" w:styleId="1">
    <w:name w:val="heading 1"/>
    <w:basedOn w:val="a"/>
    <w:link w:val="1Char"/>
    <w:uiPriority w:val="9"/>
    <w:qFormat/>
    <w:rsid w:val="00B638F6"/>
    <w:pPr>
      <w:jc w:val="left"/>
      <w:outlineLvl w:val="0"/>
    </w:pPr>
    <w:rPr>
      <w:rFonts w:ascii="Times New Roman" w:eastAsia="Times New Roman" w:hAnsi="Times New Roman" w:cs="Times New Roman"/>
      <w:b/>
      <w:bCs/>
      <w:color w:val="DF0000"/>
      <w:kern w:val="36"/>
      <w:sz w:val="45"/>
      <w:szCs w:val="45"/>
      <w:lang w:eastAsia="el-GR"/>
    </w:rPr>
  </w:style>
  <w:style w:type="paragraph" w:styleId="2">
    <w:name w:val="heading 2"/>
    <w:basedOn w:val="a"/>
    <w:link w:val="2Char"/>
    <w:uiPriority w:val="9"/>
    <w:qFormat/>
    <w:rsid w:val="00B638F6"/>
    <w:pPr>
      <w:jc w:val="left"/>
      <w:outlineLvl w:val="1"/>
    </w:pPr>
    <w:rPr>
      <w:rFonts w:ascii="Times New Roman" w:eastAsia="Times New Roman" w:hAnsi="Times New Roman" w:cs="Times New Roman"/>
      <w:color w:val="000000"/>
      <w:sz w:val="34"/>
      <w:szCs w:val="3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638F6"/>
    <w:rPr>
      <w:rFonts w:ascii="Times New Roman" w:eastAsia="Times New Roman" w:hAnsi="Times New Roman" w:cs="Times New Roman"/>
      <w:b/>
      <w:bCs/>
      <w:color w:val="DF0000"/>
      <w:kern w:val="36"/>
      <w:sz w:val="45"/>
      <w:szCs w:val="45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B638F6"/>
    <w:rPr>
      <w:rFonts w:ascii="Times New Roman" w:eastAsia="Times New Roman" w:hAnsi="Times New Roman" w:cs="Times New Roman"/>
      <w:color w:val="000000"/>
      <w:sz w:val="34"/>
      <w:szCs w:val="34"/>
      <w:lang w:eastAsia="el-GR"/>
    </w:rPr>
  </w:style>
  <w:style w:type="character" w:customStyle="1" w:styleId="googqs-tidbit1">
    <w:name w:val="goog_qs-tidbit1"/>
    <w:basedOn w:val="a0"/>
    <w:rsid w:val="00B638F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4781">
      <w:bodyDiv w:val="1"/>
      <w:marLeft w:val="141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2011-02-22T01:43:00Z</cp:lastPrinted>
  <dcterms:created xsi:type="dcterms:W3CDTF">2011-02-22T01:16:00Z</dcterms:created>
  <dcterms:modified xsi:type="dcterms:W3CDTF">2011-05-30T14:43:00Z</dcterms:modified>
</cp:coreProperties>
</file>